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DE" w:rsidRDefault="006149DE">
      <w:pPr>
        <w:spacing w:line="4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6149DE" w:rsidRDefault="008C5182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脏毒（肛隐窝炎）中医临床路径</w:t>
      </w:r>
    </w:p>
    <w:p w:rsidR="006149DE" w:rsidRDefault="008C5182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2018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年版）</w:t>
      </w:r>
    </w:p>
    <w:p w:rsidR="006149DE" w:rsidRDefault="006149DE">
      <w:pPr>
        <w:spacing w:line="4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6149DE" w:rsidRDefault="008C5182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路径说明：本路径适用于西医诊断为肛隐窝炎的住院患者。</w:t>
      </w:r>
    </w:p>
    <w:p w:rsidR="006149DE" w:rsidRDefault="008C5182">
      <w:pPr>
        <w:spacing w:line="40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一、脏毒（肛隐窝炎）中医临床路径标准住院流程</w:t>
      </w:r>
    </w:p>
    <w:p w:rsidR="006149DE" w:rsidRDefault="008C5182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(</w:t>
      </w:r>
      <w:r>
        <w:rPr>
          <w:rFonts w:ascii="宋体" w:hAnsi="宋体" w:hint="eastAsia"/>
          <w:sz w:val="24"/>
        </w:rPr>
        <w:t>一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适用对象</w:t>
      </w:r>
    </w:p>
    <w:p w:rsidR="006149DE" w:rsidRDefault="008C5182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中医诊断：第一诊断为</w:t>
      </w:r>
      <w:bookmarkStart w:id="0" w:name="OLE_LINK2"/>
      <w:r>
        <w:rPr>
          <w:rFonts w:ascii="宋体" w:hAnsi="宋体" w:hint="eastAsia"/>
          <w:sz w:val="24"/>
        </w:rPr>
        <w:t>脏毒</w:t>
      </w:r>
      <w:r>
        <w:rPr>
          <w:rFonts w:ascii="宋体" w:hAnsi="宋体"/>
          <w:sz w:val="24"/>
        </w:rPr>
        <w:t>(</w:t>
      </w:r>
      <w:bookmarkStart w:id="1" w:name="OLE_LINK4"/>
      <w:bookmarkStart w:id="2" w:name="OLE_LINK3"/>
      <w:r>
        <w:rPr>
          <w:rFonts w:ascii="宋体" w:hAnsi="宋体"/>
          <w:sz w:val="24"/>
        </w:rPr>
        <w:t>TCD</w:t>
      </w:r>
      <w:r>
        <w:rPr>
          <w:rFonts w:ascii="宋体" w:hAnsi="宋体" w:hint="eastAsia"/>
          <w:sz w:val="24"/>
        </w:rPr>
        <w:t>编码：</w:t>
      </w:r>
      <w:r>
        <w:rPr>
          <w:rFonts w:ascii="宋体" w:hAnsi="宋体" w:hint="eastAsia"/>
          <w:sz w:val="24"/>
        </w:rPr>
        <w:t>BWG150</w:t>
      </w:r>
      <w:bookmarkEnd w:id="1"/>
      <w:bookmarkEnd w:id="2"/>
      <w:r>
        <w:rPr>
          <w:rFonts w:ascii="宋体" w:hAnsi="宋体"/>
          <w:color w:val="000000"/>
          <w:sz w:val="24"/>
        </w:rPr>
        <w:t>)</w:t>
      </w:r>
      <w:bookmarkEnd w:id="0"/>
      <w:r>
        <w:rPr>
          <w:rFonts w:ascii="宋体" w:hAnsi="宋体" w:hint="eastAsia"/>
          <w:color w:val="000000"/>
          <w:sz w:val="24"/>
        </w:rPr>
        <w:t>。</w:t>
      </w:r>
    </w:p>
    <w:p w:rsidR="006149DE" w:rsidRDefault="008C5182">
      <w:pPr>
        <w:spacing w:line="400" w:lineRule="exact"/>
        <w:ind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西医诊断：第一诊断为肛隐窝炎</w:t>
      </w:r>
      <w:r>
        <w:rPr>
          <w:rFonts w:ascii="宋体" w:hAnsi="宋体"/>
          <w:color w:val="000000"/>
          <w:sz w:val="24"/>
        </w:rPr>
        <w:t>(ICD-10</w:t>
      </w:r>
      <w:r>
        <w:rPr>
          <w:rFonts w:ascii="宋体" w:hAnsi="宋体" w:hint="eastAsia"/>
          <w:color w:val="000000"/>
          <w:sz w:val="24"/>
        </w:rPr>
        <w:t>编码：</w:t>
      </w:r>
      <w:r>
        <w:rPr>
          <w:rFonts w:ascii="宋体" w:hAnsi="宋体" w:hint="eastAsia"/>
          <w:color w:val="000000"/>
          <w:sz w:val="24"/>
        </w:rPr>
        <w:t>K62.801</w:t>
      </w:r>
      <w:r>
        <w:rPr>
          <w:rFonts w:ascii="宋体" w:hAnsi="宋体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>。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二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诊断依据</w:t>
      </w:r>
    </w:p>
    <w:p w:rsidR="006149DE" w:rsidRDefault="008C5182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疾病诊断</w:t>
      </w:r>
    </w:p>
    <w:p w:rsidR="006149DE" w:rsidRDefault="008C5182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(1)</w:t>
      </w:r>
      <w:r>
        <w:rPr>
          <w:rFonts w:ascii="宋体" w:hAnsi="宋体" w:hint="eastAsia"/>
          <w:sz w:val="24"/>
        </w:rPr>
        <w:t>中医诊断标准：参考《中医肛肠科常见病诊疗指南》</w:t>
      </w:r>
    </w:p>
    <w:p w:rsidR="006149DE" w:rsidRDefault="008C5182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</w:t>
      </w:r>
      <w:r>
        <w:rPr>
          <w:rFonts w:ascii="宋体" w:hAnsi="宋体" w:hint="eastAsia"/>
          <w:sz w:val="24"/>
        </w:rPr>
        <w:t>西医诊断标准：</w:t>
      </w:r>
      <w:r>
        <w:rPr>
          <w:rFonts w:ascii="宋体" w:hAnsi="宋体"/>
          <w:sz w:val="24"/>
        </w:rPr>
        <w:t>参</w:t>
      </w:r>
      <w:r>
        <w:rPr>
          <w:rFonts w:ascii="宋体" w:hAnsi="宋体" w:hint="eastAsia"/>
          <w:sz w:val="24"/>
        </w:rPr>
        <w:t>考《中国肛肠病诊疗学》</w:t>
      </w:r>
    </w:p>
    <w:p w:rsidR="006149DE" w:rsidRDefault="008C5182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证候诊断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参照中华中医药学会发布的“</w:t>
      </w:r>
      <w:r>
        <w:rPr>
          <w:rFonts w:ascii="宋体" w:hAnsi="宋体" w:hint="eastAsia"/>
          <w:kern w:val="0"/>
          <w:sz w:val="24"/>
        </w:rPr>
        <w:t>脏毒（肛隐窝炎）</w:t>
      </w:r>
      <w:r>
        <w:rPr>
          <w:rFonts w:ascii="宋体" w:hAnsi="宋体" w:hint="eastAsia"/>
          <w:color w:val="000000"/>
          <w:sz w:val="24"/>
        </w:rPr>
        <w:t>中医诊疗方案（</w:t>
      </w:r>
      <w:r>
        <w:rPr>
          <w:rFonts w:ascii="宋体" w:hAnsi="宋体" w:hint="eastAsia"/>
          <w:color w:val="000000"/>
          <w:sz w:val="24"/>
        </w:rPr>
        <w:t>2018</w:t>
      </w:r>
      <w:r>
        <w:rPr>
          <w:rFonts w:ascii="宋体" w:hAnsi="宋体" w:hint="eastAsia"/>
          <w:color w:val="000000"/>
          <w:sz w:val="24"/>
        </w:rPr>
        <w:t>年版）”。</w:t>
      </w:r>
    </w:p>
    <w:p w:rsidR="006149DE" w:rsidRDefault="008C5182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</w:rPr>
        <w:t>脏毒（肛隐窝炎）</w:t>
      </w:r>
      <w:r>
        <w:rPr>
          <w:rFonts w:ascii="宋体" w:hAnsi="宋体" w:hint="eastAsia"/>
          <w:sz w:val="24"/>
        </w:rPr>
        <w:t>的临床常见证候：</w:t>
      </w:r>
    </w:p>
    <w:p w:rsidR="006149DE" w:rsidRDefault="008C5182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湿热下注证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热毒蕴结证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阴虚内热证</w:t>
      </w:r>
    </w:p>
    <w:p w:rsidR="006149DE" w:rsidRDefault="008C5182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三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治疗方案的选择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参照中华中医药学会发布的“</w:t>
      </w:r>
      <w:r>
        <w:rPr>
          <w:rFonts w:ascii="宋体" w:hAnsi="宋体" w:hint="eastAsia"/>
          <w:kern w:val="0"/>
          <w:sz w:val="24"/>
        </w:rPr>
        <w:t>脏毒（肛隐窝炎）</w:t>
      </w:r>
      <w:r>
        <w:rPr>
          <w:rFonts w:ascii="宋体" w:hAnsi="宋体" w:hint="eastAsia"/>
          <w:color w:val="000000"/>
          <w:sz w:val="24"/>
        </w:rPr>
        <w:t>中医诊疗方案（</w:t>
      </w:r>
      <w:r>
        <w:rPr>
          <w:rFonts w:ascii="宋体" w:hAnsi="宋体" w:hint="eastAsia"/>
          <w:color w:val="000000"/>
          <w:sz w:val="24"/>
        </w:rPr>
        <w:t>2018</w:t>
      </w:r>
      <w:r>
        <w:rPr>
          <w:rFonts w:ascii="宋体" w:hAnsi="宋体" w:hint="eastAsia"/>
          <w:color w:val="000000"/>
          <w:sz w:val="24"/>
        </w:rPr>
        <w:t>年版）”。</w:t>
      </w:r>
    </w:p>
    <w:p w:rsidR="006149DE" w:rsidRDefault="008C5182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诊断明确，第一诊断为</w:t>
      </w:r>
      <w:r>
        <w:rPr>
          <w:rFonts w:ascii="宋体" w:hAnsi="宋体" w:hint="eastAsia"/>
          <w:kern w:val="0"/>
          <w:sz w:val="24"/>
        </w:rPr>
        <w:t>脏毒（肛隐窝炎）</w:t>
      </w:r>
      <w:r>
        <w:rPr>
          <w:rFonts w:ascii="宋体" w:hAnsi="宋体" w:hint="eastAsia"/>
          <w:sz w:val="24"/>
        </w:rPr>
        <w:t>。</w:t>
      </w:r>
    </w:p>
    <w:p w:rsidR="006149DE" w:rsidRDefault="008C5182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患者适合并接受中医治疗。</w:t>
      </w:r>
    </w:p>
    <w:p w:rsidR="006149DE" w:rsidRDefault="008C5182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四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标准住院日为≤</w:t>
      </w:r>
      <w:r>
        <w:rPr>
          <w:rFonts w:ascii="宋体" w:hAnsi="宋体" w:hint="eastAsia"/>
          <w:sz w:val="24"/>
        </w:rPr>
        <w:t>14</w:t>
      </w:r>
      <w:r>
        <w:rPr>
          <w:rFonts w:ascii="宋体" w:hAnsi="宋体" w:hint="eastAsia"/>
          <w:sz w:val="24"/>
        </w:rPr>
        <w:t>天</w:t>
      </w:r>
    </w:p>
    <w:p w:rsidR="006149DE" w:rsidRDefault="008C5182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(</w:t>
      </w:r>
      <w:r>
        <w:rPr>
          <w:rFonts w:ascii="宋体" w:hAnsi="宋体" w:hint="eastAsia"/>
          <w:sz w:val="24"/>
        </w:rPr>
        <w:t>五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进入路径标准</w:t>
      </w:r>
    </w:p>
    <w:p w:rsidR="006149DE" w:rsidRDefault="008C5182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sz w:val="24"/>
        </w:rPr>
        <w:t xml:space="preserve">    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color w:val="000000"/>
          <w:sz w:val="24"/>
        </w:rPr>
        <w:t>一诊断必须符合</w:t>
      </w:r>
      <w:r>
        <w:rPr>
          <w:rFonts w:ascii="宋体" w:hAnsi="宋体" w:hint="eastAsia"/>
          <w:kern w:val="0"/>
          <w:sz w:val="24"/>
        </w:rPr>
        <w:t>脏毒</w:t>
      </w:r>
      <w:r>
        <w:rPr>
          <w:rFonts w:ascii="宋体" w:hAnsi="宋体"/>
          <w:sz w:val="24"/>
        </w:rPr>
        <w:t>(TCD</w:t>
      </w:r>
      <w:r>
        <w:rPr>
          <w:rFonts w:ascii="宋体" w:hAnsi="宋体" w:hint="eastAsia"/>
          <w:sz w:val="24"/>
        </w:rPr>
        <w:t>编码：</w:t>
      </w:r>
      <w:r>
        <w:rPr>
          <w:rFonts w:ascii="宋体" w:hAnsi="宋体" w:hint="eastAsia"/>
          <w:sz w:val="24"/>
        </w:rPr>
        <w:t>BWG150</w:t>
      </w:r>
      <w:r>
        <w:rPr>
          <w:rFonts w:ascii="宋体" w:hAnsi="宋体"/>
          <w:color w:val="000000"/>
          <w:sz w:val="24"/>
        </w:rPr>
        <w:t>)</w:t>
      </w:r>
      <w:r>
        <w:rPr>
          <w:rFonts w:ascii="宋体" w:hAnsi="宋体"/>
          <w:color w:val="000000"/>
          <w:sz w:val="24"/>
        </w:rPr>
        <w:t>和</w:t>
      </w:r>
      <w:r>
        <w:rPr>
          <w:rFonts w:ascii="宋体" w:hAnsi="宋体" w:hint="eastAsia"/>
          <w:kern w:val="0"/>
          <w:sz w:val="24"/>
        </w:rPr>
        <w:t>肛隐窝炎</w:t>
      </w:r>
      <w:r>
        <w:rPr>
          <w:rFonts w:ascii="宋体" w:hAnsi="宋体"/>
          <w:color w:val="000000"/>
          <w:sz w:val="24"/>
        </w:rPr>
        <w:t>(ICD-10</w:t>
      </w:r>
      <w:r>
        <w:rPr>
          <w:rFonts w:ascii="宋体" w:hAnsi="宋体" w:hint="eastAsia"/>
          <w:color w:val="000000"/>
          <w:sz w:val="24"/>
        </w:rPr>
        <w:t>编码：</w:t>
      </w:r>
      <w:r>
        <w:rPr>
          <w:rFonts w:ascii="宋体" w:hAnsi="宋体" w:hint="eastAsia"/>
          <w:color w:val="000000"/>
          <w:sz w:val="24"/>
        </w:rPr>
        <w:t>K62.801</w:t>
      </w:r>
      <w:r>
        <w:rPr>
          <w:rFonts w:ascii="宋体" w:hAnsi="宋体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>的患者。</w:t>
      </w:r>
    </w:p>
    <w:p w:rsidR="006149DE" w:rsidRDefault="008C5182">
      <w:pPr>
        <w:spacing w:line="400" w:lineRule="exact"/>
        <w:ind w:firstLine="47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有</w:t>
      </w:r>
      <w:r>
        <w:rPr>
          <w:rFonts w:ascii="宋体" w:hAnsi="宋体" w:hint="eastAsia"/>
          <w:kern w:val="0"/>
          <w:sz w:val="24"/>
        </w:rPr>
        <w:t>脏毒（肛隐窝炎）</w:t>
      </w:r>
      <w:r>
        <w:rPr>
          <w:rFonts w:ascii="宋体" w:hAnsi="宋体" w:hint="eastAsia"/>
          <w:sz w:val="24"/>
        </w:rPr>
        <w:t>手术适应症，无手术禁忌症。</w:t>
      </w:r>
    </w:p>
    <w:p w:rsidR="006149DE" w:rsidRDefault="008C5182">
      <w:pPr>
        <w:spacing w:line="400" w:lineRule="exact"/>
        <w:ind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患者同时具有其他疾病，但在住院治疗期间不需特殊处理，也不影响第一诊断的临床路径流程实施时，可以进入本路径。</w:t>
      </w:r>
    </w:p>
    <w:p w:rsidR="006149DE" w:rsidRDefault="008C5182">
      <w:pPr>
        <w:spacing w:line="400" w:lineRule="exact"/>
        <w:ind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伴有以下情况患者不进入本路径。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ascii="宋体" w:hAnsi="宋体" w:hint="eastAsia"/>
          <w:sz w:val="24"/>
        </w:rPr>
        <w:t>肛门有其他感染性疾病的患者。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</w:t>
      </w:r>
      <w:r>
        <w:rPr>
          <w:rFonts w:ascii="宋体" w:hAnsi="宋体" w:hint="eastAsia"/>
          <w:sz w:val="24"/>
        </w:rPr>
        <w:t>合并严重心血管、肝、肾、脑等原发性疾病且病情不稳定，需首要接受内科治疗者。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(3)</w:t>
      </w:r>
      <w:r>
        <w:rPr>
          <w:rFonts w:ascii="宋体" w:hAnsi="宋体" w:hint="eastAsia"/>
          <w:sz w:val="24"/>
        </w:rPr>
        <w:t>患有严重血液系统疾病或内分泌系统疾病者。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(4)</w:t>
      </w:r>
      <w:r>
        <w:rPr>
          <w:rFonts w:ascii="宋体" w:hAnsi="宋体" w:hint="eastAsia"/>
          <w:sz w:val="24"/>
        </w:rPr>
        <w:t>妊娠期或哺乳期妇女。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(5)</w:t>
      </w:r>
      <w:r>
        <w:rPr>
          <w:rFonts w:ascii="宋体" w:hAnsi="宋体" w:hint="eastAsia"/>
          <w:sz w:val="24"/>
        </w:rPr>
        <w:t>精神病等不能配合本治疗的患者。</w:t>
      </w:r>
    </w:p>
    <w:p w:rsidR="006149DE" w:rsidRDefault="008C5182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六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中医证候学观察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主要观察肛门局部坠胀、疼痛、潮湿等症状的变化情况。</w:t>
      </w:r>
    </w:p>
    <w:p w:rsidR="006149DE" w:rsidRDefault="008C5182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(</w:t>
      </w:r>
      <w:r>
        <w:rPr>
          <w:rFonts w:ascii="宋体" w:hAnsi="宋体" w:hint="eastAsia"/>
          <w:sz w:val="24"/>
        </w:rPr>
        <w:t>七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入院检查项目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必需的检查项目：血常规、血型、肝功能、肾功能、电解质、尿常规、粪常规</w:t>
      </w:r>
      <w:r>
        <w:rPr>
          <w:rFonts w:ascii="宋体" w:hAnsi="宋体" w:hint="eastAsia"/>
          <w:sz w:val="24"/>
        </w:rPr>
        <w:t>+</w:t>
      </w:r>
      <w:r>
        <w:rPr>
          <w:rFonts w:ascii="宋体" w:hAnsi="宋体" w:hint="eastAsia"/>
          <w:sz w:val="24"/>
        </w:rPr>
        <w:t>隐血、心电图、胸部</w:t>
      </w:r>
      <w:r>
        <w:rPr>
          <w:rFonts w:ascii="宋体" w:hAnsi="宋体" w:hint="eastAsia"/>
          <w:sz w:val="24"/>
        </w:rPr>
        <w:t>X</w:t>
      </w:r>
      <w:r>
        <w:rPr>
          <w:rFonts w:ascii="宋体" w:hAnsi="宋体" w:hint="eastAsia"/>
          <w:sz w:val="24"/>
        </w:rPr>
        <w:t>线正侧位平片、凝血功能、感染性疾病筛查、肝胆脾胰彩超、肛门指诊、肛门镜检查。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可选择的检查项目：根据病情需要而定，如电子肠镜、肛门直肠压力测定、盆腔</w:t>
      </w:r>
      <w:r>
        <w:rPr>
          <w:rFonts w:ascii="宋体" w:hAnsi="宋体" w:hint="eastAsia"/>
          <w:sz w:val="24"/>
        </w:rPr>
        <w:t>CT</w:t>
      </w:r>
      <w:r>
        <w:rPr>
          <w:rFonts w:ascii="宋体" w:hAnsi="宋体" w:hint="eastAsia"/>
          <w:sz w:val="24"/>
        </w:rPr>
        <w:t>平扫、直肠腔内超声检查等。</w:t>
      </w:r>
    </w:p>
    <w:p w:rsidR="006149DE" w:rsidRDefault="008C5182">
      <w:pPr>
        <w:spacing w:line="400" w:lineRule="exact"/>
        <w:ind w:firstLine="4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八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治疗方案</w:t>
      </w:r>
    </w:p>
    <w:p w:rsidR="006149DE" w:rsidRDefault="008C5182">
      <w:pPr>
        <w:spacing w:line="400" w:lineRule="exact"/>
        <w:ind w:firstLine="47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根据患者局部病变范围选择适当的手术方式，采用肛隐窝炎切开引流术或肛隐窝炎切除术。</w:t>
      </w:r>
    </w:p>
    <w:p w:rsidR="006149DE" w:rsidRDefault="008C5182">
      <w:pPr>
        <w:spacing w:line="400" w:lineRule="exact"/>
        <w:ind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辨证选择口服中药汤剂、中成药</w:t>
      </w:r>
    </w:p>
    <w:p w:rsidR="006149DE" w:rsidRDefault="008C5182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(1)</w:t>
      </w:r>
      <w:r>
        <w:rPr>
          <w:rFonts w:ascii="宋体" w:hAnsi="宋体" w:hint="eastAsia"/>
          <w:sz w:val="24"/>
        </w:rPr>
        <w:t>湿热下注证：清热利湿，活血止痛。</w:t>
      </w:r>
    </w:p>
    <w:p w:rsidR="006149DE" w:rsidRDefault="008C5182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(2)</w:t>
      </w:r>
      <w:r>
        <w:rPr>
          <w:rFonts w:ascii="宋体" w:hAnsi="宋体" w:hint="eastAsia"/>
          <w:sz w:val="24"/>
        </w:rPr>
        <w:t>热毒蕴结证：清热解毒，消肿止痛。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ascii="宋体" w:hAnsi="宋体"/>
          <w:sz w:val="24"/>
        </w:rPr>
        <w:t>3)</w:t>
      </w:r>
      <w:r>
        <w:rPr>
          <w:rFonts w:ascii="宋体" w:hAnsi="宋体" w:hint="eastAsia"/>
          <w:sz w:val="24"/>
        </w:rPr>
        <w:t>阴虚内热证：滋阴清热，凉血止痛。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中医特色外治疗法</w:t>
      </w:r>
    </w:p>
    <w:p w:rsidR="006149DE" w:rsidRDefault="008C5182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）中药熏洗坐浴法。</w:t>
      </w:r>
    </w:p>
    <w:p w:rsidR="006149DE" w:rsidRDefault="008C5182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）敷药法。</w:t>
      </w:r>
    </w:p>
    <w:p w:rsidR="006149DE" w:rsidRDefault="008C5182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）塞药法。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物理疗法</w:t>
      </w:r>
    </w:p>
    <w:p w:rsidR="006149DE" w:rsidRDefault="008C5182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西药治疗</w:t>
      </w:r>
    </w:p>
    <w:p w:rsidR="006149DE" w:rsidRDefault="008C5182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 w:hint="eastAsia"/>
          <w:sz w:val="24"/>
        </w:rPr>
        <w:t>护理调摄</w:t>
      </w:r>
    </w:p>
    <w:p w:rsidR="006149DE" w:rsidRDefault="008C5182"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九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出院标准</w:t>
      </w:r>
    </w:p>
    <w:p w:rsidR="006149DE" w:rsidRDefault="008C518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手术创面疼痛轻微或无疼痛，创面肉芽组织生长良好，无红肿，一般状况良好。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排便正常，肛门无出血等不适。</w:t>
      </w:r>
    </w:p>
    <w:p w:rsidR="006149DE" w:rsidRDefault="008C5182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没有需要住院治疗的并发症。</w:t>
      </w:r>
    </w:p>
    <w:p w:rsidR="006149DE" w:rsidRDefault="008C5182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十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变异及原因分析</w:t>
      </w:r>
    </w:p>
    <w:p w:rsidR="006149DE" w:rsidRDefault="008C5182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病情无明显改善或加重，需要延长治疗时间，增加治疗费用。</w:t>
      </w:r>
    </w:p>
    <w:p w:rsidR="006149DE" w:rsidRDefault="008C5182">
      <w:pPr>
        <w:spacing w:line="400" w:lineRule="exact"/>
        <w:ind w:firstLine="43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合并有严重心脑血管疾病、内分泌疾病等其他系统疾病者，住院期间病情加重，需要特殊处理，导致住院时间延长、费用增加。</w:t>
      </w:r>
    </w:p>
    <w:p w:rsidR="006149DE" w:rsidRDefault="008C5182">
      <w:pPr>
        <w:spacing w:line="40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3.</w:t>
      </w:r>
      <w:r>
        <w:rPr>
          <w:rFonts w:ascii="宋体" w:hAnsi="宋体" w:hint="eastAsia"/>
          <w:sz w:val="24"/>
        </w:rPr>
        <w:t>治疗过程中发生了病情变化，出现严重并发症时，退出本路径。</w:t>
      </w:r>
    </w:p>
    <w:p w:rsidR="006149DE" w:rsidRDefault="008C5182">
      <w:pPr>
        <w:spacing w:line="40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4.</w:t>
      </w:r>
      <w:r>
        <w:rPr>
          <w:rFonts w:ascii="宋体" w:hAnsi="宋体" w:hint="eastAsia"/>
          <w:sz w:val="24"/>
        </w:rPr>
        <w:t>因患者及其家属意愿而影响本路径的执行时，退出本路径。</w:t>
      </w:r>
    </w:p>
    <w:p w:rsidR="00396BAD" w:rsidRDefault="00396BAD">
      <w:pPr>
        <w:spacing w:line="400" w:lineRule="exact"/>
        <w:jc w:val="center"/>
        <w:rPr>
          <w:rFonts w:hint="eastAsia"/>
          <w:b/>
          <w:sz w:val="28"/>
          <w:szCs w:val="28"/>
        </w:rPr>
      </w:pPr>
      <w:bookmarkStart w:id="3" w:name="_GoBack"/>
      <w:bookmarkEnd w:id="3"/>
    </w:p>
    <w:p w:rsidR="006149DE" w:rsidRDefault="008C5182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脏毒（肛隐窝炎）中医临床路径住院表单</w:t>
      </w:r>
    </w:p>
    <w:p w:rsidR="006149DE" w:rsidRDefault="008C5182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适用对象：第一诊断为：</w:t>
      </w:r>
      <w:r>
        <w:rPr>
          <w:rFonts w:asciiTheme="minorEastAsia" w:eastAsiaTheme="minorEastAsia" w:hAnsiTheme="minorEastAsia" w:hint="eastAsia"/>
          <w:color w:val="000000"/>
          <w:szCs w:val="21"/>
        </w:rPr>
        <w:t>脏毒（肛隐窝炎）</w:t>
      </w: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TCD</w:t>
      </w:r>
      <w:r>
        <w:rPr>
          <w:rFonts w:asciiTheme="minorEastAsia" w:eastAsiaTheme="minorEastAsia" w:hAnsiTheme="minorEastAsia" w:hint="eastAsia"/>
        </w:rPr>
        <w:t>编码：</w:t>
      </w:r>
      <w:r>
        <w:rPr>
          <w:rFonts w:asciiTheme="minorEastAsia" w:eastAsiaTheme="minorEastAsia" w:hAnsiTheme="minorEastAsia"/>
        </w:rPr>
        <w:t>BWG150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ICD-10</w:t>
      </w:r>
      <w:r>
        <w:rPr>
          <w:rFonts w:asciiTheme="minorEastAsia" w:eastAsiaTheme="minorEastAsia" w:hAnsiTheme="minorEastAsia" w:hint="eastAsia"/>
        </w:rPr>
        <w:t>编码：</w:t>
      </w:r>
      <w:r>
        <w:rPr>
          <w:rFonts w:asciiTheme="minorEastAsia" w:eastAsiaTheme="minorEastAsia" w:hAnsiTheme="minorEastAsia" w:hint="eastAsia"/>
        </w:rPr>
        <w:t>K62.801</w:t>
      </w:r>
      <w:r>
        <w:rPr>
          <w:rFonts w:asciiTheme="minorEastAsia" w:eastAsiaTheme="minorEastAsia" w:hAnsiTheme="minorEastAsia" w:hint="eastAsia"/>
        </w:rPr>
        <w:t>）</w:t>
      </w:r>
    </w:p>
    <w:p w:rsidR="006149DE" w:rsidRDefault="008C5182">
      <w:pPr>
        <w:spacing w:line="360" w:lineRule="exac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患者姓名：</w:t>
      </w:r>
      <w:r>
        <w:rPr>
          <w:rFonts w:asciiTheme="minorEastAsia" w:eastAsiaTheme="minorEastAsia" w:hAnsiTheme="minorEastAsia" w:hint="eastAsia"/>
          <w:szCs w:val="21"/>
        </w:rPr>
        <w:t xml:space="preserve">     </w:t>
      </w:r>
      <w:r>
        <w:rPr>
          <w:rFonts w:asciiTheme="minorEastAsia" w:eastAsiaTheme="minorEastAsia" w:hAnsiTheme="minorEastAsia" w:hint="eastAsia"/>
          <w:szCs w:val="21"/>
        </w:rPr>
        <w:t>性别：年龄：</w:t>
      </w:r>
      <w:r>
        <w:rPr>
          <w:rFonts w:asciiTheme="minorEastAsia" w:eastAsiaTheme="minorEastAsia" w:hAnsiTheme="minorEastAsia" w:hint="eastAsia"/>
          <w:szCs w:val="21"/>
        </w:rPr>
        <w:t xml:space="preserve">      </w:t>
      </w:r>
      <w:r>
        <w:rPr>
          <w:rFonts w:asciiTheme="minorEastAsia" w:eastAsiaTheme="minorEastAsia" w:hAnsiTheme="minorEastAsia" w:hint="eastAsia"/>
          <w:szCs w:val="21"/>
        </w:rPr>
        <w:t>住院号：</w:t>
      </w:r>
    </w:p>
    <w:p w:rsidR="006149DE" w:rsidRDefault="008C5182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发病时间：年月日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住院时间：年月日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出院时间：年月日</w:t>
      </w:r>
      <w:r>
        <w:rPr>
          <w:rFonts w:asciiTheme="minorEastAsia" w:eastAsiaTheme="minorEastAsia" w:hAnsiTheme="minorEastAsia" w:hint="eastAsia"/>
          <w:szCs w:val="21"/>
        </w:rPr>
        <w:t xml:space="preserve">       </w:t>
      </w:r>
    </w:p>
    <w:p w:rsidR="006149DE" w:rsidRDefault="008C5182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标准治疗</w:t>
      </w:r>
      <w:r>
        <w:rPr>
          <w:rFonts w:asciiTheme="minorEastAsia" w:eastAsiaTheme="minorEastAsia" w:hAnsiTheme="minorEastAsia" w:hint="eastAsia"/>
          <w:szCs w:val="21"/>
        </w:rPr>
        <w:t>时间≤</w:t>
      </w:r>
      <w:r>
        <w:rPr>
          <w:rFonts w:asciiTheme="minorEastAsia" w:eastAsiaTheme="minorEastAsia" w:hAnsiTheme="minorEastAsia" w:hint="eastAsia"/>
          <w:szCs w:val="21"/>
        </w:rPr>
        <w:t>14</w:t>
      </w:r>
      <w:r>
        <w:rPr>
          <w:rFonts w:asciiTheme="minorEastAsia" w:eastAsiaTheme="minorEastAsia" w:hAnsiTheme="minorEastAsia" w:hint="eastAsia"/>
          <w:szCs w:val="21"/>
        </w:rPr>
        <w:t>天</w:t>
      </w:r>
      <w:r>
        <w:rPr>
          <w:rFonts w:asciiTheme="minorEastAsia" w:eastAsiaTheme="minorEastAsia" w:hAnsiTheme="minorEastAsia" w:hint="eastAsia"/>
          <w:szCs w:val="21"/>
        </w:rPr>
        <w:t xml:space="preserve">            </w:t>
      </w:r>
      <w:r>
        <w:rPr>
          <w:rFonts w:asciiTheme="minorEastAsia" w:eastAsiaTheme="minorEastAsia" w:hAnsiTheme="minorEastAsia" w:hint="eastAsia"/>
          <w:szCs w:val="21"/>
        </w:rPr>
        <w:t>实际住院日天</w:t>
      </w: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3888"/>
        <w:gridCol w:w="296"/>
        <w:gridCol w:w="3309"/>
      </w:tblGrid>
      <w:tr w:rsidR="006149DE">
        <w:trPr>
          <w:trHeight w:val="30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E" w:rsidRDefault="008C5182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E" w:rsidRDefault="008C5182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  <w:r>
              <w:rPr>
                <w:rFonts w:ascii="宋体" w:hAnsi="宋体" w:hint="eastAsia"/>
                <w:color w:val="000000"/>
                <w:szCs w:val="21"/>
              </w:rPr>
              <w:t>（入院第</w:t>
            </w:r>
            <w:r>
              <w:rPr>
                <w:rFonts w:ascii="宋体" w:hAnsi="宋体" w:hint="eastAsia"/>
                <w:color w:val="000000"/>
                <w:szCs w:val="21"/>
              </w:rPr>
              <w:t>1~2</w:t>
            </w:r>
            <w:r>
              <w:rPr>
                <w:rFonts w:ascii="宋体" w:hAnsi="宋体" w:hint="eastAsia"/>
                <w:color w:val="000000"/>
                <w:szCs w:val="21"/>
              </w:rPr>
              <w:t>天）</w:t>
            </w:r>
          </w:p>
        </w:tc>
      </w:tr>
      <w:tr w:rsidR="006149DE">
        <w:trPr>
          <w:trHeight w:val="35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E" w:rsidRDefault="008C5182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E" w:rsidRDefault="008C5182">
            <w:pPr>
              <w:tabs>
                <w:tab w:val="left" w:pos="1080"/>
              </w:tabs>
              <w:snapToGri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初步诊断，评估病情，选择治疗方案。</w:t>
            </w:r>
          </w:p>
        </w:tc>
      </w:tr>
      <w:tr w:rsidR="006149DE">
        <w:trPr>
          <w:trHeight w:val="111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E" w:rsidRDefault="008C518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</w:t>
            </w:r>
          </w:p>
          <w:p w:rsidR="006149DE" w:rsidRDefault="008C518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要</w:t>
            </w:r>
          </w:p>
          <w:p w:rsidR="006149DE" w:rsidRDefault="008C518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诊</w:t>
            </w:r>
          </w:p>
          <w:p w:rsidR="006149DE" w:rsidRDefault="008C518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疗</w:t>
            </w:r>
          </w:p>
          <w:p w:rsidR="006149DE" w:rsidRDefault="008C518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</w:p>
          <w:p w:rsidR="006149DE" w:rsidRDefault="008C5182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□完成病史采集与体格检查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□下达医嘱、开出各项检查单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□采集中医四诊信息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□西医诊断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□中医诊断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□完成住院病历和首次病程记录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□制订中医辨证论治方案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□完成术前评估，确定手术方案，完成术前小结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□与家属沟通，交代病情及手术注意事项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□签署“手术知情同意书”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□下达手术医嘱、提交手术通知单</w:t>
            </w:r>
          </w:p>
        </w:tc>
      </w:tr>
      <w:tr w:rsidR="006149DE">
        <w:trPr>
          <w:trHeight w:val="43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E" w:rsidRDefault="008C5182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重</w:t>
            </w:r>
          </w:p>
          <w:p w:rsidR="006149DE" w:rsidRDefault="008C5182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点</w:t>
            </w:r>
          </w:p>
          <w:p w:rsidR="006149DE" w:rsidRDefault="008C5182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医</w:t>
            </w:r>
          </w:p>
          <w:p w:rsidR="006149DE" w:rsidRDefault="008C5182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嘱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E" w:rsidRDefault="008C5182">
            <w:pPr>
              <w:snapToGri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长期医嘱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□肛肠科护理常规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□分级护理</w:t>
            </w:r>
            <w:r>
              <w:rPr>
                <w:rFonts w:ascii="仿宋_GB2312" w:hint="eastAsia"/>
                <w:szCs w:val="21"/>
              </w:rPr>
              <w:t xml:space="preserve"> 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□普食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E" w:rsidRDefault="008C5182">
            <w:pPr>
              <w:snapToGri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临时医嘱</w:t>
            </w:r>
          </w:p>
          <w:p w:rsidR="006149DE" w:rsidRDefault="008C518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术前医嘱</w:t>
            </w:r>
          </w:p>
          <w:p w:rsidR="006149DE" w:rsidRDefault="008C518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□术区备皮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  <w:p w:rsidR="006149DE" w:rsidRDefault="008C5182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□术前肠道准备</w:t>
            </w:r>
          </w:p>
          <w:p w:rsidR="006149DE" w:rsidRDefault="008C5182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必需检查医嘱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□血常规、尿常规、粪常规</w:t>
            </w:r>
            <w:r>
              <w:rPr>
                <w:rFonts w:ascii="宋体" w:hAnsi="宋体" w:hint="eastAsia"/>
                <w:szCs w:val="21"/>
              </w:rPr>
              <w:t>+</w:t>
            </w:r>
            <w:r>
              <w:rPr>
                <w:rFonts w:ascii="宋体" w:hAnsi="宋体" w:hint="eastAsia"/>
                <w:szCs w:val="21"/>
              </w:rPr>
              <w:t>隐血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□凝血功能、血型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□生化检查、感染性疾病筛查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□心电图、胸部</w:t>
            </w: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仿宋_GB2312" w:hint="eastAsia"/>
                <w:szCs w:val="21"/>
              </w:rPr>
              <w:t>线片</w:t>
            </w:r>
          </w:p>
          <w:p w:rsidR="006149DE" w:rsidRDefault="008C5182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可选择检查项目</w:t>
            </w:r>
          </w:p>
          <w:p w:rsidR="006149DE" w:rsidRDefault="008C5182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□肠镜检查</w:t>
            </w:r>
          </w:p>
          <w:p w:rsidR="006149DE" w:rsidRDefault="008C5182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□腔内超声</w:t>
            </w:r>
          </w:p>
          <w:p w:rsidR="006149DE" w:rsidRDefault="008C5182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□盆腔</w:t>
            </w:r>
            <w:r>
              <w:rPr>
                <w:rFonts w:ascii="宋体" w:hAnsi="宋体" w:hint="eastAsia"/>
                <w:color w:val="000000"/>
                <w:szCs w:val="21"/>
              </w:rPr>
              <w:t>CT</w:t>
            </w:r>
            <w:r>
              <w:rPr>
                <w:rFonts w:ascii="宋体" w:hAnsi="宋体" w:hint="eastAsia"/>
                <w:color w:val="000000"/>
                <w:szCs w:val="21"/>
              </w:rPr>
              <w:t>平扫</w:t>
            </w:r>
          </w:p>
          <w:p w:rsidR="006149DE" w:rsidRDefault="008C5182">
            <w:pPr>
              <w:adjustRightInd w:val="0"/>
              <w:snapToGri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□肛门直肠压力测定</w:t>
            </w:r>
          </w:p>
        </w:tc>
      </w:tr>
      <w:tr w:rsidR="006149DE">
        <w:trPr>
          <w:trHeight w:val="92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E" w:rsidRDefault="008C5182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主要</w:t>
            </w:r>
          </w:p>
          <w:p w:rsidR="006149DE" w:rsidRDefault="008C5182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护理</w:t>
            </w:r>
          </w:p>
          <w:p w:rsidR="006149DE" w:rsidRDefault="008C5182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□入院健康教育</w:t>
            </w:r>
            <w:r>
              <w:rPr>
                <w:rFonts w:ascii="仿宋_GB2312" w:hint="eastAsia"/>
                <w:szCs w:val="21"/>
              </w:rPr>
              <w:t xml:space="preserve">                 </w:t>
            </w:r>
            <w:r>
              <w:rPr>
                <w:rFonts w:ascii="仿宋_GB2312" w:hint="eastAsia"/>
                <w:szCs w:val="21"/>
              </w:rPr>
              <w:t>□按医嘱执行诊疗护理措施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□按医嘱执行术前准备</w:t>
            </w:r>
            <w:r>
              <w:rPr>
                <w:rFonts w:ascii="仿宋_GB2312" w:hint="eastAsia"/>
                <w:szCs w:val="21"/>
              </w:rPr>
              <w:t xml:space="preserve">           </w:t>
            </w:r>
            <w:r>
              <w:rPr>
                <w:rFonts w:ascii="仿宋_GB2312" w:hint="eastAsia"/>
                <w:szCs w:val="21"/>
              </w:rPr>
              <w:t>□观察病情和监测生命体征</w:t>
            </w:r>
          </w:p>
          <w:p w:rsidR="006149DE" w:rsidRDefault="008C5182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□术前注意事项</w:t>
            </w:r>
            <w:r>
              <w:rPr>
                <w:rFonts w:ascii="仿宋_GB2312" w:hint="eastAsia"/>
                <w:szCs w:val="21"/>
              </w:rPr>
              <w:t xml:space="preserve">                 </w:t>
            </w:r>
            <w:r>
              <w:rPr>
                <w:rFonts w:ascii="仿宋_GB2312" w:hint="eastAsia"/>
                <w:szCs w:val="21"/>
              </w:rPr>
              <w:t>□术前中医情志护理、饮食指导</w:t>
            </w:r>
          </w:p>
        </w:tc>
      </w:tr>
      <w:tr w:rsidR="006149DE">
        <w:trPr>
          <w:trHeight w:val="93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E" w:rsidRDefault="008C51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病情</w:t>
            </w:r>
          </w:p>
          <w:p w:rsidR="006149DE" w:rsidRDefault="008C51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变异</w:t>
            </w:r>
          </w:p>
          <w:p w:rsidR="006149DE" w:rsidRDefault="008C51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记录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E" w:rsidRDefault="008C5182">
            <w:pPr>
              <w:snapToGri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原因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</w:p>
          <w:p w:rsidR="006149DE" w:rsidRDefault="006149DE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6149DE" w:rsidRDefault="008C5182">
            <w:pPr>
              <w:snapToGrid w:val="0"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</w:p>
        </w:tc>
      </w:tr>
      <w:tr w:rsidR="006149DE">
        <w:trPr>
          <w:trHeight w:val="60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E" w:rsidRDefault="008C51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责任</w:t>
            </w:r>
          </w:p>
          <w:p w:rsidR="006149DE" w:rsidRDefault="008C51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  <w:p w:rsidR="006149DE" w:rsidRDefault="008C518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签名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E" w:rsidRDefault="006149D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E" w:rsidRDefault="008C5182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</w:tr>
      <w:tr w:rsidR="006149DE">
        <w:trPr>
          <w:trHeight w:val="62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E" w:rsidRDefault="008C518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医师</w:t>
            </w:r>
          </w:p>
          <w:p w:rsidR="006149DE" w:rsidRDefault="008C518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签名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E" w:rsidRDefault="006149DE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DE" w:rsidRDefault="008C5182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</w:t>
            </w:r>
          </w:p>
        </w:tc>
      </w:tr>
    </w:tbl>
    <w:tbl>
      <w:tblPr>
        <w:tblpPr w:leftFromText="180" w:rightFromText="180" w:vertAnchor="text" w:horzAnchor="margin" w:tblpY="1195"/>
        <w:tblW w:w="8330" w:type="dxa"/>
        <w:tblLayout w:type="fixed"/>
        <w:tblLook w:val="04A0"/>
      </w:tblPr>
      <w:tblGrid>
        <w:gridCol w:w="754"/>
        <w:gridCol w:w="2898"/>
        <w:gridCol w:w="2268"/>
        <w:gridCol w:w="2410"/>
      </w:tblGrid>
      <w:tr w:rsidR="00396BAD" w:rsidTr="00396BAD">
        <w:trPr>
          <w:trHeight w:val="5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时间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D" w:rsidRDefault="00396BAD" w:rsidP="00396BAD">
            <w:pPr>
              <w:spacing w:line="400" w:lineRule="exac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年月日</w:t>
            </w:r>
          </w:p>
          <w:p w:rsidR="00396BAD" w:rsidRDefault="00396BAD" w:rsidP="00396BAD">
            <w:pPr>
              <w:spacing w:line="400" w:lineRule="exact"/>
              <w:ind w:firstLineChars="50" w:firstLine="105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（第</w:t>
            </w:r>
            <w:r>
              <w:rPr>
                <w:rFonts w:ascii="仿宋_GB2312" w:hint="eastAsia"/>
                <w:szCs w:val="21"/>
              </w:rPr>
              <w:t>3</w:t>
            </w:r>
            <w:r>
              <w:rPr>
                <w:rFonts w:ascii="仿宋_GB2312" w:hint="eastAsia"/>
                <w:szCs w:val="21"/>
              </w:rPr>
              <w:t>天，手术日）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D" w:rsidRDefault="00396BAD" w:rsidP="00396BAD">
            <w:pPr>
              <w:spacing w:line="400" w:lineRule="exac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年月日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（第</w:t>
            </w:r>
            <w:r>
              <w:rPr>
                <w:rFonts w:ascii="仿宋_GB2312" w:hint="eastAsia"/>
                <w:szCs w:val="21"/>
              </w:rPr>
              <w:t>4</w:t>
            </w:r>
            <w:r>
              <w:rPr>
                <w:rFonts w:ascii="仿宋_GB2312" w:hint="eastAsia"/>
                <w:szCs w:val="21"/>
              </w:rPr>
              <w:t>天，术后第</w:t>
            </w:r>
            <w:r>
              <w:rPr>
                <w:rFonts w:ascii="仿宋_GB2312" w:hint="eastAsia"/>
                <w:szCs w:val="21"/>
              </w:rPr>
              <w:t>1</w:t>
            </w:r>
            <w:r>
              <w:rPr>
                <w:rFonts w:ascii="仿宋_GB2312" w:hint="eastAsia"/>
                <w:szCs w:val="21"/>
              </w:rPr>
              <w:t>日）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D" w:rsidRDefault="00396BAD" w:rsidP="00396BAD">
            <w:pPr>
              <w:spacing w:line="400" w:lineRule="exac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年月日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(</w:t>
            </w:r>
            <w:r>
              <w:rPr>
                <w:rFonts w:ascii="仿宋_GB2312" w:hint="eastAsia"/>
                <w:szCs w:val="21"/>
              </w:rPr>
              <w:t>第</w:t>
            </w:r>
            <w:r>
              <w:rPr>
                <w:rFonts w:ascii="仿宋_GB2312" w:hint="eastAsia"/>
                <w:szCs w:val="21"/>
              </w:rPr>
              <w:t>5</w:t>
            </w:r>
            <w:r>
              <w:rPr>
                <w:rFonts w:ascii="仿宋_GB2312" w:hint="eastAsia"/>
                <w:szCs w:val="21"/>
              </w:rPr>
              <w:t>天，术后第</w:t>
            </w:r>
            <w:r>
              <w:rPr>
                <w:rFonts w:ascii="仿宋_GB2312" w:hint="eastAsia"/>
                <w:szCs w:val="21"/>
              </w:rPr>
              <w:t>2</w:t>
            </w:r>
            <w:r>
              <w:rPr>
                <w:rFonts w:ascii="仿宋_GB2312" w:hint="eastAsia"/>
                <w:szCs w:val="21"/>
              </w:rPr>
              <w:t>天</w:t>
            </w:r>
            <w:r>
              <w:rPr>
                <w:rFonts w:ascii="仿宋_GB2312" w:hint="eastAsia"/>
                <w:szCs w:val="21"/>
              </w:rPr>
              <w:t>)</w:t>
            </w:r>
          </w:p>
        </w:tc>
      </w:tr>
      <w:tr w:rsidR="00396BAD" w:rsidTr="00396BAD">
        <w:trPr>
          <w:trHeight w:val="5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D" w:rsidRDefault="00396BAD" w:rsidP="00396BA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目标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AD" w:rsidRDefault="00396BAD" w:rsidP="00396BAD">
            <w:pPr>
              <w:spacing w:line="40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仿宋_GB2312" w:hint="eastAsia"/>
                <w:szCs w:val="21"/>
              </w:rPr>
              <w:t>完善术前准备，进行手术治疗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评估手术效果，执行治疗方案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观察术后情况，执行治疗方案</w:t>
            </w:r>
          </w:p>
        </w:tc>
      </w:tr>
      <w:tr w:rsidR="00396BAD" w:rsidTr="00396BAD">
        <w:trPr>
          <w:trHeight w:val="18"/>
        </w:trPr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主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要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诊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疗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工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作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□完成手术治疗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□观察术后生命体征及创面渗血情况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□观察术后首次排尿情况，必要时处理尿潴留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□疼痛评估，必要时镇痛治疗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□完成手术记录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□完成术后首次病程记录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□三级医师查房，执行术后治疗方案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□观察术后生命体征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□观察创面情况和换药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□上级医师查房，术后治疗和康复指导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□中医辨证施治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□观察创面情况和换药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</w:p>
        </w:tc>
      </w:tr>
      <w:tr w:rsidR="00396BAD" w:rsidTr="00396BAD">
        <w:trPr>
          <w:trHeight w:val="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重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点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医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嘱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长期医嘱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□肛肠科术后护理常规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□分级护理</w:t>
            </w:r>
            <w:r>
              <w:rPr>
                <w:rFonts w:ascii="仿宋_GB2312" w:hint="eastAsia"/>
                <w:szCs w:val="21"/>
              </w:rPr>
              <w:t xml:space="preserve">   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□按麻醉方式确定饮食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□抗感染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临时医嘱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□对症处理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lastRenderedPageBreak/>
              <w:t>□其他中医特色疗法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lastRenderedPageBreak/>
              <w:t>长期医嘱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□肛肠科术后护理常规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□分级护理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□半流质饮食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□抗感染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color w:val="00B050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□物理治疗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lastRenderedPageBreak/>
              <w:t>临时医嘱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□对症处理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□其他中医特色疗法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lastRenderedPageBreak/>
              <w:t>长期医嘱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□肛肠科术后护理常规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□分级护理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□半流质饮食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□抗感染</w:t>
            </w:r>
          </w:p>
          <w:p w:rsidR="00396BAD" w:rsidRDefault="00396BAD" w:rsidP="00396BAD">
            <w:pPr>
              <w:spacing w:line="400" w:lineRule="exact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□物理治疗</w:t>
            </w:r>
          </w:p>
          <w:p w:rsidR="00396BAD" w:rsidRDefault="00396BAD" w:rsidP="00396BAD">
            <w:pPr>
              <w:spacing w:line="400" w:lineRule="exact"/>
              <w:rPr>
                <w:rFonts w:ascii="仿宋_GB2312" w:cs="宋体"/>
                <w:kern w:val="0"/>
                <w:szCs w:val="21"/>
              </w:rPr>
            </w:pP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临时医嘱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lastRenderedPageBreak/>
              <w:t>□中医辨证施治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□中药熏洗坐浴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□其他中医特色疗法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□对症处理</w:t>
            </w:r>
          </w:p>
        </w:tc>
      </w:tr>
      <w:tr w:rsidR="00396BAD" w:rsidTr="00396BAD">
        <w:trPr>
          <w:trHeight w:val="251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lastRenderedPageBreak/>
              <w:t>主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要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护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理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工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作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□交接病人，监测患者生命体征和观察创面情况</w:t>
            </w:r>
            <w:r>
              <w:rPr>
                <w:rFonts w:ascii="仿宋_GB2312" w:hint="eastAsia"/>
                <w:szCs w:val="21"/>
              </w:rPr>
              <w:t xml:space="preserve"> 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□按医嘱执行治疗和护理措施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□术后首次排尿指导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□疼痛评估，按医嘱采取相应措施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□术后注意事项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□术后饮食指导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□观察患者创面情况和排便情况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□按医嘱执行治疗和护理措施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color w:val="00B050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□物理治疗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□术后康复指导</w:t>
            </w:r>
          </w:p>
          <w:p w:rsidR="00396BAD" w:rsidRDefault="00396BAD" w:rsidP="00396BAD">
            <w:pPr>
              <w:spacing w:line="400" w:lineRule="exact"/>
              <w:ind w:left="210" w:hangingChars="100" w:hanging="210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□术后饮食指导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□按医嘱执行护理措施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□术后康复指导</w:t>
            </w:r>
          </w:p>
          <w:p w:rsidR="00396BAD" w:rsidRDefault="00396BAD" w:rsidP="00396BAD">
            <w:pPr>
              <w:spacing w:line="400" w:lineRule="exact"/>
              <w:ind w:left="210" w:hangingChars="100" w:hanging="210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□术后饮食指导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□观察患者创面情况和排便情况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□中药熏洗坐浴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□物理治疗</w:t>
            </w:r>
          </w:p>
          <w:p w:rsidR="00396BAD" w:rsidRDefault="00396BAD" w:rsidP="00396BAD">
            <w:pPr>
              <w:spacing w:line="400" w:lineRule="exact"/>
              <w:rPr>
                <w:rFonts w:ascii="仿宋_GB2312" w:hAnsi="宋体"/>
                <w:szCs w:val="21"/>
              </w:rPr>
            </w:pPr>
          </w:p>
        </w:tc>
      </w:tr>
      <w:tr w:rsidR="00396BAD" w:rsidTr="00396BAD">
        <w:trPr>
          <w:trHeight w:val="759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病情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变异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记录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□无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□有，原因：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□无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□有，原因：</w:t>
            </w:r>
          </w:p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widowControl/>
              <w:spacing w:line="40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</w:rPr>
              <w:t>□无</w:t>
            </w:r>
            <w:r>
              <w:rPr>
                <w:rFonts w:ascii="仿宋_GB2312" w:hint="eastAsia"/>
                <w:kern w:val="0"/>
                <w:szCs w:val="21"/>
              </w:rPr>
              <w:t xml:space="preserve">  </w:t>
            </w:r>
          </w:p>
          <w:p w:rsidR="00396BAD" w:rsidRDefault="00396BAD" w:rsidP="00396BAD">
            <w:pPr>
              <w:widowControl/>
              <w:spacing w:line="400" w:lineRule="exac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</w:rPr>
              <w:t>□有，</w:t>
            </w:r>
            <w:r>
              <w:rPr>
                <w:rFonts w:ascii="仿宋_GB2312" w:hAnsi="宋体" w:hint="eastAsia"/>
                <w:kern w:val="0"/>
                <w:szCs w:val="21"/>
              </w:rPr>
              <w:t>原因：</w:t>
            </w:r>
          </w:p>
        </w:tc>
      </w:tr>
      <w:tr w:rsidR="00396BAD" w:rsidTr="00396BAD">
        <w:trPr>
          <w:trHeight w:val="67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责任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护士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签名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widowControl/>
              <w:spacing w:line="400" w:lineRule="exact"/>
              <w:rPr>
                <w:rFonts w:ascii="仿宋_GB2312"/>
                <w:kern w:val="0"/>
                <w:szCs w:val="21"/>
              </w:rPr>
            </w:pPr>
          </w:p>
        </w:tc>
      </w:tr>
      <w:tr w:rsidR="00396BAD" w:rsidTr="00396BAD">
        <w:trPr>
          <w:trHeight w:val="487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医师</w:t>
            </w:r>
          </w:p>
          <w:p w:rsidR="00396BAD" w:rsidRDefault="00396BAD" w:rsidP="00396BA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签名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spacing w:line="400" w:lineRule="exact"/>
              <w:rPr>
                <w:rFonts w:ascii="仿宋_GB2312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AD" w:rsidRDefault="00396BAD" w:rsidP="00396BAD">
            <w:pPr>
              <w:widowControl/>
              <w:spacing w:line="400" w:lineRule="exact"/>
              <w:rPr>
                <w:rFonts w:ascii="仿宋_GB2312"/>
                <w:kern w:val="0"/>
                <w:szCs w:val="21"/>
              </w:rPr>
            </w:pPr>
          </w:p>
        </w:tc>
      </w:tr>
    </w:tbl>
    <w:p w:rsidR="006149DE" w:rsidRDefault="006149DE">
      <w:pPr>
        <w:spacing w:line="400" w:lineRule="exact"/>
        <w:rPr>
          <w:rFonts w:hint="eastAsia"/>
        </w:rPr>
      </w:pPr>
    </w:p>
    <w:p w:rsidR="00396BAD" w:rsidRDefault="00396BAD">
      <w:pPr>
        <w:spacing w:line="400" w:lineRule="exact"/>
        <w:rPr>
          <w:rFonts w:hint="eastAsia"/>
        </w:rPr>
      </w:pPr>
    </w:p>
    <w:p w:rsidR="00396BAD" w:rsidRDefault="00396BAD">
      <w:pPr>
        <w:spacing w:line="400" w:lineRule="exact"/>
        <w:rPr>
          <w:rFonts w:hint="eastAsia"/>
        </w:rPr>
      </w:pPr>
    </w:p>
    <w:p w:rsidR="00396BAD" w:rsidRDefault="00396BAD">
      <w:pPr>
        <w:spacing w:line="400" w:lineRule="exact"/>
        <w:rPr>
          <w:rFonts w:hint="eastAsia"/>
        </w:rPr>
      </w:pPr>
    </w:p>
    <w:p w:rsidR="00396BAD" w:rsidRDefault="00396BAD">
      <w:pPr>
        <w:spacing w:line="400" w:lineRule="exact"/>
        <w:rPr>
          <w:rFonts w:hint="eastAsia"/>
        </w:rPr>
      </w:pPr>
    </w:p>
    <w:p w:rsidR="00396BAD" w:rsidRDefault="00396BAD">
      <w:pPr>
        <w:spacing w:line="400" w:lineRule="exact"/>
        <w:rPr>
          <w:rFonts w:hint="eastAsia"/>
        </w:rPr>
      </w:pPr>
    </w:p>
    <w:p w:rsidR="00396BAD" w:rsidRDefault="00396BAD">
      <w:pPr>
        <w:spacing w:line="400" w:lineRule="exact"/>
        <w:rPr>
          <w:rFonts w:hint="eastAsia"/>
        </w:rPr>
      </w:pPr>
    </w:p>
    <w:p w:rsidR="00396BAD" w:rsidRDefault="00396BAD">
      <w:pPr>
        <w:spacing w:line="400" w:lineRule="exact"/>
        <w:rPr>
          <w:rFonts w:hint="eastAsia"/>
        </w:rPr>
      </w:pPr>
    </w:p>
    <w:p w:rsidR="00396BAD" w:rsidRDefault="00396BAD">
      <w:pPr>
        <w:spacing w:line="400" w:lineRule="exact"/>
        <w:rPr>
          <w:rFonts w:hint="eastAsia"/>
        </w:rPr>
      </w:pPr>
    </w:p>
    <w:p w:rsidR="00396BAD" w:rsidRDefault="00396BAD">
      <w:pPr>
        <w:spacing w:line="400" w:lineRule="exact"/>
        <w:rPr>
          <w:rFonts w:hint="eastAsia"/>
        </w:rPr>
      </w:pPr>
    </w:p>
    <w:p w:rsidR="00396BAD" w:rsidRDefault="00396BAD">
      <w:pPr>
        <w:spacing w:line="400" w:lineRule="exact"/>
        <w:rPr>
          <w:rFonts w:hint="eastAsia"/>
        </w:rPr>
      </w:pPr>
    </w:p>
    <w:p w:rsidR="00396BAD" w:rsidRDefault="00396BAD">
      <w:pPr>
        <w:spacing w:line="400" w:lineRule="exact"/>
        <w:rPr>
          <w:vanish/>
        </w:rPr>
      </w:pPr>
    </w:p>
    <w:p w:rsidR="006149DE" w:rsidRDefault="006149DE">
      <w:pPr>
        <w:spacing w:line="400" w:lineRule="exact"/>
        <w:rPr>
          <w:rFonts w:ascii="长城小标宋体" w:hAnsi="宋体"/>
          <w:szCs w:val="32"/>
        </w:rPr>
      </w:pPr>
    </w:p>
    <w:tbl>
      <w:tblPr>
        <w:tblW w:w="8269" w:type="dxa"/>
        <w:jc w:val="center"/>
        <w:tblLayout w:type="fixed"/>
        <w:tblLook w:val="04A0"/>
      </w:tblPr>
      <w:tblGrid>
        <w:gridCol w:w="1225"/>
        <w:gridCol w:w="3522"/>
        <w:gridCol w:w="3522"/>
      </w:tblGrid>
      <w:tr w:rsidR="006149DE">
        <w:trPr>
          <w:trHeight w:val="696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lastRenderedPageBreak/>
              <w:t>时间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年月日</w:t>
            </w:r>
          </w:p>
          <w:p w:rsidR="006149DE" w:rsidRDefault="008C5182" w:rsidP="00396BAD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（第</w:t>
            </w:r>
            <w:r>
              <w:rPr>
                <w:rFonts w:ascii="宋体" w:hAnsi="宋体" w:cs="宋体" w:hint="eastAsia"/>
                <w:kern w:val="0"/>
                <w:szCs w:val="21"/>
              </w:rPr>
              <w:t>6~12</w:t>
            </w:r>
            <w:r>
              <w:rPr>
                <w:rFonts w:ascii="宋体" w:hAnsi="宋体" w:cs="宋体" w:hint="eastAsia"/>
                <w:kern w:val="0"/>
                <w:szCs w:val="21"/>
              </w:rPr>
              <w:t>天，术后第</w:t>
            </w:r>
            <w:r>
              <w:rPr>
                <w:rFonts w:ascii="宋体" w:hAnsi="宋体" w:cs="黑体" w:hint="eastAsia"/>
                <w:kern w:val="0"/>
                <w:szCs w:val="21"/>
              </w:rPr>
              <w:t>3~9</w:t>
            </w:r>
            <w:r>
              <w:rPr>
                <w:rFonts w:ascii="宋体" w:hAnsi="宋体" w:cs="宋体" w:hint="eastAsia"/>
                <w:kern w:val="0"/>
                <w:szCs w:val="21"/>
              </w:rPr>
              <w:t>天）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年月日</w:t>
            </w:r>
            <w:r>
              <w:rPr>
                <w:rFonts w:ascii="仿宋_GB2312" w:hAnsi="宋体"/>
                <w:color w:val="000000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（第</w:t>
            </w:r>
            <w:r>
              <w:rPr>
                <w:rFonts w:ascii="宋体" w:hAnsi="宋体" w:hint="eastAsia"/>
                <w:szCs w:val="21"/>
              </w:rPr>
              <w:t>13~14</w:t>
            </w:r>
            <w:r>
              <w:rPr>
                <w:rFonts w:ascii="宋体" w:hAnsi="宋体" w:hint="eastAsia"/>
                <w:szCs w:val="21"/>
              </w:rPr>
              <w:t>日出院日）</w:t>
            </w:r>
          </w:p>
        </w:tc>
      </w:tr>
      <w:tr w:rsidR="006149DE">
        <w:trPr>
          <w:trHeight w:val="696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目标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观察术后情况，执行治疗方案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安排出院</w:t>
            </w:r>
          </w:p>
        </w:tc>
      </w:tr>
      <w:tr w:rsidR="006149DE">
        <w:trPr>
          <w:trHeight w:val="1014"/>
          <w:jc w:val="center"/>
        </w:trPr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9DE" w:rsidRDefault="008C5182" w:rsidP="00396BAD">
            <w:pPr>
              <w:spacing w:line="36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主</w:t>
            </w:r>
          </w:p>
          <w:p w:rsidR="006149DE" w:rsidRDefault="008C5182" w:rsidP="00396BAD">
            <w:pPr>
              <w:spacing w:line="36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要</w:t>
            </w:r>
          </w:p>
          <w:p w:rsidR="006149DE" w:rsidRDefault="008C5182" w:rsidP="00396BAD">
            <w:pPr>
              <w:spacing w:line="36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诊</w:t>
            </w:r>
          </w:p>
          <w:p w:rsidR="006149DE" w:rsidRDefault="008C5182" w:rsidP="00396BAD">
            <w:pPr>
              <w:spacing w:line="36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疗</w:t>
            </w:r>
          </w:p>
          <w:p w:rsidR="006149DE" w:rsidRDefault="008C5182" w:rsidP="00396BAD">
            <w:pPr>
              <w:spacing w:line="36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工</w:t>
            </w:r>
          </w:p>
          <w:p w:rsidR="006149DE" w:rsidRDefault="008C5182" w:rsidP="00396BAD">
            <w:pPr>
              <w:spacing w:line="36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作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□上级医师查房，术后治疗和康复指导</w:t>
            </w:r>
          </w:p>
          <w:p w:rsidR="006149DE" w:rsidRDefault="008C5182" w:rsidP="00396BAD">
            <w:pPr>
              <w:spacing w:line="360" w:lineRule="exact"/>
              <w:rPr>
                <w:rFonts w:ascii="仿宋_GB2312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□中医辨证施治</w:t>
            </w:r>
          </w:p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□观察创面情况和换药</w:t>
            </w:r>
          </w:p>
          <w:p w:rsidR="006149DE" w:rsidRDefault="008C5182" w:rsidP="00396BAD">
            <w:pPr>
              <w:spacing w:line="360" w:lineRule="exact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</w:t>
            </w:r>
            <w:r>
              <w:rPr>
                <w:rFonts w:ascii="仿宋_GB2312" w:cs="宋体" w:hint="eastAsia"/>
                <w:kern w:val="0"/>
                <w:szCs w:val="21"/>
              </w:rPr>
              <w:t>疗效评估，确定出院时间</w:t>
            </w:r>
            <w:r>
              <w:rPr>
                <w:rFonts w:ascii="仿宋_GB2312" w:hint="eastAsia"/>
                <w:szCs w:val="21"/>
              </w:rPr>
              <w:t>。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□下达出院医嘱</w:t>
            </w:r>
          </w:p>
          <w:p w:rsidR="006149DE" w:rsidRDefault="008C5182" w:rsidP="00396BAD">
            <w:pPr>
              <w:spacing w:line="360" w:lineRule="exact"/>
              <w:rPr>
                <w:rFonts w:ascii="仿宋_GB2312" w:hAnsi="宋体"/>
                <w:color w:val="FF0000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□出院后注意事项</w:t>
            </w:r>
          </w:p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□出院后康复指导</w:t>
            </w:r>
          </w:p>
          <w:p w:rsidR="006149DE" w:rsidRDefault="008C5182" w:rsidP="00396BAD">
            <w:pPr>
              <w:spacing w:line="360" w:lineRule="exact"/>
              <w:rPr>
                <w:rFonts w:ascii="仿宋_GB2312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□出院后用药指导</w:t>
            </w:r>
          </w:p>
          <w:p w:rsidR="006149DE" w:rsidRDefault="008C5182" w:rsidP="00396BAD">
            <w:pPr>
              <w:tabs>
                <w:tab w:val="left" w:pos="420"/>
                <w:tab w:val="left" w:pos="1080"/>
              </w:tabs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□完成查房、出院记录及出院诊断书</w:t>
            </w:r>
          </w:p>
          <w:p w:rsidR="006149DE" w:rsidRDefault="008C5182" w:rsidP="00396BAD">
            <w:pPr>
              <w:tabs>
                <w:tab w:val="left" w:pos="420"/>
                <w:tab w:val="left" w:pos="1080"/>
              </w:tabs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□主管医师拟定随访计划</w:t>
            </w:r>
          </w:p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□如果患者不能出院，在病程记录中说明原因和继续治疗的方案。</w:t>
            </w:r>
          </w:p>
        </w:tc>
      </w:tr>
      <w:tr w:rsidR="006149DE">
        <w:trPr>
          <w:trHeight w:val="3837"/>
          <w:jc w:val="center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重</w:t>
            </w:r>
          </w:p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点</w:t>
            </w:r>
          </w:p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医</w:t>
            </w:r>
          </w:p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Ansi="宋体" w:hint="eastAsia"/>
                <w:kern w:val="0"/>
                <w:szCs w:val="21"/>
              </w:rPr>
              <w:t>嘱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长期医嘱</w:t>
            </w:r>
          </w:p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□肛肠科术后护理常规</w:t>
            </w:r>
          </w:p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□分级护理</w:t>
            </w:r>
          </w:p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□普食</w:t>
            </w:r>
          </w:p>
          <w:p w:rsidR="006149DE" w:rsidRDefault="008C5182" w:rsidP="00396BAD">
            <w:pPr>
              <w:spacing w:line="360" w:lineRule="exact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□物理治疗</w:t>
            </w:r>
          </w:p>
          <w:p w:rsidR="006149DE" w:rsidRDefault="006149DE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</w:p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临时医嘱</w:t>
            </w:r>
          </w:p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□中医辨证施治</w:t>
            </w:r>
          </w:p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□中药熏洗坐浴</w:t>
            </w:r>
          </w:p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□其他中医特色疗法</w:t>
            </w:r>
          </w:p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□对症处理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9DE" w:rsidRDefault="008C5182" w:rsidP="00396BAD">
            <w:pPr>
              <w:spacing w:line="3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长期医嘱</w:t>
            </w:r>
          </w:p>
          <w:p w:rsidR="006149DE" w:rsidRDefault="008C5182" w:rsidP="00396BAD">
            <w:pPr>
              <w:spacing w:line="3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□停止所有长期医嘱</w:t>
            </w:r>
          </w:p>
          <w:p w:rsidR="006149DE" w:rsidRDefault="006149DE" w:rsidP="00396BAD">
            <w:pPr>
              <w:spacing w:line="360" w:lineRule="exact"/>
              <w:rPr>
                <w:rFonts w:ascii="仿宋_GB2312"/>
                <w:szCs w:val="21"/>
              </w:rPr>
            </w:pPr>
          </w:p>
          <w:p w:rsidR="006149DE" w:rsidRDefault="008C5182" w:rsidP="00396BAD">
            <w:pPr>
              <w:spacing w:line="3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临时医嘱</w:t>
            </w:r>
          </w:p>
          <w:p w:rsidR="006149DE" w:rsidRDefault="008C5182" w:rsidP="00396BAD">
            <w:pPr>
              <w:spacing w:line="3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□开具出院医嘱</w:t>
            </w:r>
          </w:p>
          <w:p w:rsidR="006149DE" w:rsidRDefault="008C5182" w:rsidP="00396BAD">
            <w:pPr>
              <w:spacing w:line="3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□出院带药</w:t>
            </w:r>
          </w:p>
        </w:tc>
      </w:tr>
      <w:tr w:rsidR="006149DE">
        <w:trPr>
          <w:trHeight w:val="1999"/>
          <w:jc w:val="center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</w:rPr>
              <w:t>主</w:t>
            </w:r>
          </w:p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</w:rPr>
              <w:t>要</w:t>
            </w:r>
          </w:p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</w:rPr>
              <w:t>护</w:t>
            </w:r>
          </w:p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</w:rPr>
              <w:t>理</w:t>
            </w:r>
          </w:p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</w:rPr>
              <w:t>工</w:t>
            </w:r>
          </w:p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</w:rPr>
              <w:t>作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□按医嘱执行护理措施</w:t>
            </w:r>
          </w:p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□术后康复指导</w:t>
            </w:r>
          </w:p>
          <w:p w:rsidR="006149DE" w:rsidRDefault="008C5182" w:rsidP="00396BAD">
            <w:pPr>
              <w:spacing w:line="360" w:lineRule="exact"/>
              <w:ind w:left="210" w:hangingChars="100" w:hanging="210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□术后饮食指导</w:t>
            </w:r>
          </w:p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□观察患者创面情况和排便情况</w:t>
            </w:r>
          </w:p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□中药熏洗坐浴</w:t>
            </w:r>
          </w:p>
          <w:p w:rsidR="006149DE" w:rsidRDefault="008C5182" w:rsidP="00396BAD">
            <w:pPr>
              <w:spacing w:line="3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□物理治疗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9DE" w:rsidRDefault="008C5182" w:rsidP="00396BAD">
            <w:pPr>
              <w:spacing w:line="3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□按医嘱办理出院手续</w:t>
            </w:r>
          </w:p>
          <w:p w:rsidR="006149DE" w:rsidRDefault="008C5182" w:rsidP="00396BAD">
            <w:pPr>
              <w:widowControl/>
              <w:spacing w:line="360" w:lineRule="exact"/>
              <w:ind w:left="210" w:hangingChars="100" w:hanging="210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□出院后注意事项</w:t>
            </w:r>
          </w:p>
          <w:p w:rsidR="006149DE" w:rsidRDefault="008C5182" w:rsidP="00396BAD">
            <w:pPr>
              <w:widowControl/>
              <w:spacing w:line="360" w:lineRule="exact"/>
              <w:ind w:left="210" w:hangingChars="100" w:hanging="210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□出院后饮食指导</w:t>
            </w:r>
          </w:p>
          <w:p w:rsidR="006149DE" w:rsidRDefault="008C5182" w:rsidP="00396BAD">
            <w:pPr>
              <w:widowControl/>
              <w:spacing w:line="360" w:lineRule="exact"/>
              <w:ind w:left="210" w:hangingChars="100" w:hanging="210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□康复指导</w:t>
            </w:r>
          </w:p>
          <w:p w:rsidR="006149DE" w:rsidRDefault="008C5182" w:rsidP="00396BAD">
            <w:pPr>
              <w:spacing w:line="360" w:lineRule="exact"/>
              <w:rPr>
                <w:rFonts w:ascii="仿宋_GB2312"/>
                <w:color w:val="FF0000"/>
                <w:szCs w:val="21"/>
              </w:rPr>
            </w:pPr>
            <w:r>
              <w:rPr>
                <w:rFonts w:ascii="仿宋_GB2312" w:hint="eastAsia"/>
                <w:szCs w:val="21"/>
              </w:rPr>
              <w:t>□出院带药指导</w:t>
            </w:r>
          </w:p>
        </w:tc>
      </w:tr>
      <w:tr w:rsidR="006149DE">
        <w:trPr>
          <w:trHeight w:val="823"/>
          <w:jc w:val="center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病情变异</w:t>
            </w:r>
          </w:p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记录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9DE" w:rsidRDefault="008C5182" w:rsidP="00396BAD">
            <w:pPr>
              <w:widowControl/>
              <w:spacing w:line="36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</w:rPr>
              <w:t>□无</w:t>
            </w:r>
            <w:r>
              <w:rPr>
                <w:rFonts w:ascii="仿宋_GB2312" w:hint="eastAsia"/>
                <w:kern w:val="0"/>
                <w:szCs w:val="21"/>
              </w:rPr>
              <w:t xml:space="preserve"> </w:t>
            </w:r>
          </w:p>
          <w:p w:rsidR="006149DE" w:rsidRDefault="008C5182" w:rsidP="00396BAD">
            <w:pPr>
              <w:widowControl/>
              <w:spacing w:line="360" w:lineRule="exact"/>
              <w:rPr>
                <w:rFonts w:ascii="仿宋_GB2312" w:hAnsi="宋体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</w:rPr>
              <w:t>□有，</w:t>
            </w:r>
            <w:r>
              <w:rPr>
                <w:rFonts w:ascii="仿宋_GB2312" w:hAnsi="宋体" w:hint="eastAsia"/>
                <w:kern w:val="0"/>
                <w:szCs w:val="21"/>
              </w:rPr>
              <w:t>原因：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9DE" w:rsidRDefault="008C5182" w:rsidP="00396BAD">
            <w:pPr>
              <w:spacing w:line="360" w:lineRule="exact"/>
              <w:ind w:left="315" w:hangingChars="150" w:hanging="315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□无</w:t>
            </w:r>
            <w:r>
              <w:rPr>
                <w:rFonts w:ascii="仿宋_GB2312" w:hint="eastAsia"/>
                <w:szCs w:val="21"/>
              </w:rPr>
              <w:t xml:space="preserve">  </w:t>
            </w:r>
          </w:p>
          <w:p w:rsidR="006149DE" w:rsidRDefault="008C5182" w:rsidP="00396BAD">
            <w:pPr>
              <w:spacing w:line="360" w:lineRule="exact"/>
              <w:ind w:left="315" w:hangingChars="150" w:hanging="315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□有，原因：</w:t>
            </w:r>
          </w:p>
        </w:tc>
      </w:tr>
      <w:tr w:rsidR="006149DE">
        <w:trPr>
          <w:trHeight w:val="849"/>
          <w:jc w:val="center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责任护士</w:t>
            </w:r>
          </w:p>
          <w:p w:rsidR="006149DE" w:rsidRDefault="008C5182" w:rsidP="00396BAD">
            <w:pPr>
              <w:widowControl/>
              <w:spacing w:line="36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签名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9DE" w:rsidRDefault="006149DE" w:rsidP="00396BAD">
            <w:pPr>
              <w:widowControl/>
              <w:spacing w:line="360" w:lineRule="exact"/>
              <w:rPr>
                <w:rFonts w:ascii="仿宋_GB2312" w:cs="宋体"/>
                <w:kern w:val="0"/>
                <w:szCs w:val="21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9DE" w:rsidRDefault="006149DE" w:rsidP="00396BAD">
            <w:pPr>
              <w:spacing w:line="360" w:lineRule="exact"/>
              <w:ind w:left="315" w:hangingChars="150" w:hanging="315"/>
              <w:rPr>
                <w:rFonts w:ascii="仿宋_GB2312"/>
                <w:szCs w:val="21"/>
              </w:rPr>
            </w:pPr>
          </w:p>
        </w:tc>
      </w:tr>
      <w:tr w:rsidR="006149DE">
        <w:trPr>
          <w:trHeight w:val="694"/>
          <w:jc w:val="center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9DE" w:rsidRDefault="008C5182" w:rsidP="00396BAD">
            <w:pPr>
              <w:spacing w:line="36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医师</w:t>
            </w:r>
          </w:p>
          <w:p w:rsidR="006149DE" w:rsidRDefault="008C5182" w:rsidP="00396BAD">
            <w:pPr>
              <w:spacing w:line="360" w:lineRule="exact"/>
              <w:jc w:val="center"/>
              <w:rPr>
                <w:rFonts w:ascii="仿宋_GB2312" w:cs="宋体"/>
                <w:kern w:val="0"/>
                <w:szCs w:val="21"/>
              </w:rPr>
            </w:pPr>
            <w:r>
              <w:rPr>
                <w:rFonts w:ascii="仿宋_GB2312" w:cs="宋体" w:hint="eastAsia"/>
                <w:kern w:val="0"/>
                <w:szCs w:val="21"/>
              </w:rPr>
              <w:t>签名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9DE" w:rsidRDefault="006149DE" w:rsidP="00396BAD">
            <w:pPr>
              <w:widowControl/>
              <w:spacing w:line="360" w:lineRule="exact"/>
              <w:rPr>
                <w:rFonts w:ascii="仿宋_GB2312"/>
                <w:kern w:val="0"/>
                <w:szCs w:val="21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9DE" w:rsidRDefault="006149DE" w:rsidP="00396BAD">
            <w:pPr>
              <w:spacing w:line="360" w:lineRule="exact"/>
              <w:ind w:left="315" w:hangingChars="150" w:hanging="315"/>
              <w:rPr>
                <w:rFonts w:ascii="仿宋_GB2312"/>
                <w:szCs w:val="21"/>
              </w:rPr>
            </w:pPr>
          </w:p>
        </w:tc>
      </w:tr>
    </w:tbl>
    <w:p w:rsidR="006149DE" w:rsidRDefault="006149DE" w:rsidP="00396BAD">
      <w:pPr>
        <w:spacing w:line="360" w:lineRule="exact"/>
        <w:rPr>
          <w:rFonts w:ascii="宋体" w:hAnsi="宋体"/>
          <w:sz w:val="24"/>
        </w:rPr>
      </w:pPr>
    </w:p>
    <w:p w:rsidR="006149DE" w:rsidRDefault="006149DE" w:rsidP="00396BAD">
      <w:pPr>
        <w:spacing w:line="360" w:lineRule="exact"/>
        <w:rPr>
          <w:rFonts w:ascii="宋体" w:hAnsi="宋体"/>
          <w:sz w:val="24"/>
        </w:rPr>
      </w:pPr>
    </w:p>
    <w:p w:rsidR="006149DE" w:rsidRDefault="008C5182" w:rsidP="00396BAD">
      <w:pPr>
        <w:spacing w:line="400" w:lineRule="exact"/>
        <w:ind w:leftChars="337" w:left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牵头分会：中华中医药学会肛肠分会</w:t>
      </w:r>
    </w:p>
    <w:p w:rsidR="006149DE" w:rsidRDefault="008C5182" w:rsidP="00396BAD">
      <w:pPr>
        <w:spacing w:line="400" w:lineRule="exact"/>
        <w:ind w:leftChars="337" w:left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牵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头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人：石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荣（福建中医药大学附属人民医院）</w:t>
      </w:r>
    </w:p>
    <w:p w:rsidR="006149DE" w:rsidRDefault="008C5182" w:rsidP="00396BAD">
      <w:pPr>
        <w:spacing w:line="400" w:lineRule="exact"/>
        <w:ind w:leftChars="337" w:left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主要完成人：</w:t>
      </w:r>
    </w:p>
    <w:p w:rsidR="006149DE" w:rsidRDefault="008C5182" w:rsidP="00396BAD">
      <w:pPr>
        <w:spacing w:line="400" w:lineRule="exact"/>
        <w:ind w:leftChars="-22" w:left="-46" w:firstLineChars="800" w:firstLine="19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石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荣（福建中医药大学附属人民医院）</w:t>
      </w:r>
    </w:p>
    <w:p w:rsidR="006149DE" w:rsidRDefault="008C5182" w:rsidP="00396BAD">
      <w:pPr>
        <w:spacing w:line="400" w:lineRule="exact"/>
        <w:ind w:firstLineChars="800" w:firstLine="19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韩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宝（中国人民解放军</w:t>
      </w:r>
      <w:r>
        <w:rPr>
          <w:rFonts w:ascii="宋体" w:hAnsi="宋体" w:hint="eastAsia"/>
          <w:sz w:val="24"/>
        </w:rPr>
        <w:t>301</w:t>
      </w:r>
      <w:r>
        <w:rPr>
          <w:rFonts w:ascii="宋体" w:hAnsi="宋体" w:hint="eastAsia"/>
          <w:sz w:val="24"/>
        </w:rPr>
        <w:t>医院、北京马应龙长青肛肠医院）</w:t>
      </w:r>
      <w:r>
        <w:rPr>
          <w:rFonts w:ascii="宋体" w:hAnsi="宋体" w:hint="eastAsia"/>
          <w:sz w:val="24"/>
        </w:rPr>
        <w:t xml:space="preserve"> </w:t>
      </w:r>
    </w:p>
    <w:p w:rsidR="006149DE" w:rsidRDefault="008C5182" w:rsidP="00396BAD">
      <w:pPr>
        <w:spacing w:line="400" w:lineRule="exact"/>
        <w:ind w:leftChars="-22" w:left="-46" w:firstLineChars="800" w:firstLine="19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贾小强（中国中医科学院西苑医院）</w:t>
      </w:r>
    </w:p>
    <w:p w:rsidR="006149DE" w:rsidRDefault="008C5182" w:rsidP="00396BAD">
      <w:pPr>
        <w:spacing w:line="400" w:lineRule="exact"/>
        <w:ind w:firstLineChars="800" w:firstLine="19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张虹玺（辽宁中医药大学附属第三医院）</w:t>
      </w:r>
    </w:p>
    <w:p w:rsidR="006149DE" w:rsidRDefault="008C5182" w:rsidP="00396BAD">
      <w:pPr>
        <w:spacing w:line="400" w:lineRule="exact"/>
        <w:ind w:firstLineChars="800" w:firstLine="19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高记华（河北省中医院）</w:t>
      </w:r>
    </w:p>
    <w:sectPr w:rsidR="006149DE" w:rsidSect="006149D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182" w:rsidRDefault="008C5182" w:rsidP="00396BAD">
      <w:r>
        <w:separator/>
      </w:r>
    </w:p>
  </w:endnote>
  <w:endnote w:type="continuationSeparator" w:id="1">
    <w:p w:rsidR="008C5182" w:rsidRDefault="008C5182" w:rsidP="0039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182" w:rsidRDefault="008C5182" w:rsidP="00396BAD">
      <w:r>
        <w:separator/>
      </w:r>
    </w:p>
  </w:footnote>
  <w:footnote w:type="continuationSeparator" w:id="1">
    <w:p w:rsidR="008C5182" w:rsidRDefault="008C5182" w:rsidP="00396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C5E9B"/>
    <w:multiLevelType w:val="multilevel"/>
    <w:tmpl w:val="5DEC5E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03C"/>
    <w:rsid w:val="0006206F"/>
    <w:rsid w:val="000A1E9F"/>
    <w:rsid w:val="000C1ECA"/>
    <w:rsid w:val="001979B1"/>
    <w:rsid w:val="001B2C22"/>
    <w:rsid w:val="002732B1"/>
    <w:rsid w:val="003608BB"/>
    <w:rsid w:val="00374576"/>
    <w:rsid w:val="0038237B"/>
    <w:rsid w:val="00387E6A"/>
    <w:rsid w:val="00396BAD"/>
    <w:rsid w:val="0041469E"/>
    <w:rsid w:val="0044303C"/>
    <w:rsid w:val="00487D21"/>
    <w:rsid w:val="004E35BE"/>
    <w:rsid w:val="005252FE"/>
    <w:rsid w:val="006149DE"/>
    <w:rsid w:val="00643CB8"/>
    <w:rsid w:val="006B1BE4"/>
    <w:rsid w:val="006E6734"/>
    <w:rsid w:val="007E4B0D"/>
    <w:rsid w:val="00892783"/>
    <w:rsid w:val="008C35D6"/>
    <w:rsid w:val="008C5182"/>
    <w:rsid w:val="009030AD"/>
    <w:rsid w:val="0093127D"/>
    <w:rsid w:val="00970483"/>
    <w:rsid w:val="009A3F03"/>
    <w:rsid w:val="009A7718"/>
    <w:rsid w:val="009B1233"/>
    <w:rsid w:val="00A10A9B"/>
    <w:rsid w:val="00AE543B"/>
    <w:rsid w:val="00C04616"/>
    <w:rsid w:val="00C920BF"/>
    <w:rsid w:val="00CD417B"/>
    <w:rsid w:val="00DA1910"/>
    <w:rsid w:val="00FC3A77"/>
    <w:rsid w:val="00FE0231"/>
    <w:rsid w:val="00FE15E9"/>
    <w:rsid w:val="00FF7810"/>
    <w:rsid w:val="07BC5149"/>
    <w:rsid w:val="0DA71A3B"/>
    <w:rsid w:val="0E95249C"/>
    <w:rsid w:val="176428D3"/>
    <w:rsid w:val="1C10063A"/>
    <w:rsid w:val="38B9798B"/>
    <w:rsid w:val="3BCE6569"/>
    <w:rsid w:val="42E456FB"/>
    <w:rsid w:val="46151F28"/>
    <w:rsid w:val="469F77BC"/>
    <w:rsid w:val="46E130BB"/>
    <w:rsid w:val="47F73643"/>
    <w:rsid w:val="499050DD"/>
    <w:rsid w:val="4FBD6C90"/>
    <w:rsid w:val="51324637"/>
    <w:rsid w:val="53181458"/>
    <w:rsid w:val="5B964C97"/>
    <w:rsid w:val="5DC646C3"/>
    <w:rsid w:val="5FAD7562"/>
    <w:rsid w:val="606B28EF"/>
    <w:rsid w:val="60764F88"/>
    <w:rsid w:val="6ACC5FF2"/>
    <w:rsid w:val="6B8B0084"/>
    <w:rsid w:val="6E570376"/>
    <w:rsid w:val="77295BE8"/>
    <w:rsid w:val="777C239A"/>
    <w:rsid w:val="77EF1114"/>
    <w:rsid w:val="79A62413"/>
    <w:rsid w:val="7A9B6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D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6149D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149D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14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14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149D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149DE"/>
    <w:rPr>
      <w:sz w:val="18"/>
      <w:szCs w:val="18"/>
    </w:rPr>
  </w:style>
  <w:style w:type="character" w:customStyle="1" w:styleId="Char">
    <w:name w:val="批注文字 Char"/>
    <w:basedOn w:val="a0"/>
    <w:link w:val="a3"/>
    <w:qFormat/>
    <w:rsid w:val="006149DE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149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513</Words>
  <Characters>2925</Characters>
  <Application>Microsoft Office Word</Application>
  <DocSecurity>0</DocSecurity>
  <Lines>24</Lines>
  <Paragraphs>6</Paragraphs>
  <ScaleCrop>false</ScaleCrop>
  <Company>Sky123.Org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29</cp:revision>
  <dcterms:created xsi:type="dcterms:W3CDTF">2018-10-29T07:31:00Z</dcterms:created>
  <dcterms:modified xsi:type="dcterms:W3CDTF">2018-12-26T04:36:00Z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